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F837" w14:textId="77777777" w:rsidR="006212B5" w:rsidRDefault="006212B5" w:rsidP="006212B5">
      <w:pPr>
        <w:rPr>
          <w:rFonts w:eastAsia="PMingLiU"/>
          <w:b/>
          <w:sz w:val="36"/>
          <w:szCs w:val="36"/>
          <w:lang w:eastAsia="zh-TW"/>
        </w:rPr>
      </w:pPr>
      <w:r>
        <w:rPr>
          <w:rFonts w:eastAsia="PMingLiU"/>
          <w:b/>
          <w:sz w:val="36"/>
          <w:szCs w:val="36"/>
          <w:lang w:eastAsia="zh-TW"/>
        </w:rPr>
        <w:t xml:space="preserve">Mit 0-10-21 und Team 42 zum </w:t>
      </w:r>
      <w:r>
        <w:rPr>
          <w:rFonts w:eastAsia="PMingLiU"/>
          <w:b/>
          <w:sz w:val="36"/>
          <w:szCs w:val="36"/>
          <w:lang w:eastAsia="zh-TW"/>
        </w:rPr>
        <w:br/>
        <w:t>ebm-papst Marathon</w:t>
      </w:r>
    </w:p>
    <w:p w14:paraId="63ED4405" w14:textId="78B2F5D0" w:rsidR="00F93BBC" w:rsidRPr="006212B5" w:rsidRDefault="006212B5" w:rsidP="003706E1">
      <w:pPr>
        <w:rPr>
          <w:rFonts w:eastAsia="PMingLiU"/>
          <w:b/>
          <w:bCs/>
          <w:sz w:val="36"/>
          <w:szCs w:val="36"/>
          <w:lang w:eastAsia="zh-TW"/>
        </w:rPr>
      </w:pPr>
      <w:r w:rsidRPr="74629AB1">
        <w:rPr>
          <w:rFonts w:eastAsia="PMingLiU" w:cs="Arial"/>
          <w:b/>
          <w:bCs/>
          <w:color w:val="000000" w:themeColor="text1"/>
          <w:sz w:val="24"/>
          <w:szCs w:val="24"/>
          <w:lang w:eastAsia="zh-TW"/>
        </w:rPr>
        <w:t>Trainingsangebot für Neulinge und Hobbyläufer – Mit Team 42 nun auch Training für erfahrene Läufer möglich</w:t>
      </w:r>
      <w:r>
        <w:br/>
      </w:r>
    </w:p>
    <w:p w14:paraId="5424EB58" w14:textId="76805DEE" w:rsidR="00D55946" w:rsidRPr="003F659C" w:rsidRDefault="00E912B6" w:rsidP="00EB27E2">
      <w:pPr>
        <w:pStyle w:val="berschrift1"/>
        <w:rPr>
          <w:rFonts w:ascii="Arial" w:hAnsi="Arial" w:cs="Arial"/>
        </w:rPr>
      </w:pPr>
      <w:r>
        <w:rPr>
          <w:rFonts w:ascii="Arial" w:hAnsi="Arial" w:cs="Arial"/>
          <w:b w:val="0"/>
        </w:rPr>
        <w:br/>
      </w:r>
      <w:r w:rsidR="00D55946"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sidR="006212B5">
        <w:rPr>
          <w:rFonts w:ascii="Arial" w:hAnsi="Arial" w:cs="Arial"/>
          <w:b w:val="0"/>
        </w:rPr>
        <w:t>26.02.2024</w:t>
      </w:r>
    </w:p>
    <w:p w14:paraId="12BD8A17" w14:textId="77777777" w:rsidR="006212B5" w:rsidRDefault="006212B5" w:rsidP="006212B5">
      <w:pPr>
        <w:rPr>
          <w:rFonts w:cs="Arial"/>
          <w:sz w:val="22"/>
          <w:szCs w:val="22"/>
        </w:rPr>
      </w:pPr>
      <w:r w:rsidRPr="004F48D1">
        <w:rPr>
          <w:rFonts w:cs="Arial"/>
          <w:sz w:val="22"/>
          <w:szCs w:val="22"/>
        </w:rPr>
        <w:t xml:space="preserve">Wer die emotionale Atmosphäre bei den Zieleinläufen des ebm-papst Marathons schon einmal als Zuschauer vom Streckenrand beobachtet hat, der kennt das Gefühl: Das würde man auch gerne erleben! </w:t>
      </w:r>
    </w:p>
    <w:p w14:paraId="0C675FF6" w14:textId="77777777" w:rsidR="006212B5" w:rsidRDefault="006212B5" w:rsidP="006212B5">
      <w:pPr>
        <w:rPr>
          <w:rFonts w:cs="Arial"/>
          <w:sz w:val="22"/>
          <w:szCs w:val="22"/>
        </w:rPr>
      </w:pPr>
    </w:p>
    <w:p w14:paraId="74D91E68" w14:textId="77777777" w:rsidR="006212B5" w:rsidRDefault="006212B5" w:rsidP="006212B5">
      <w:pPr>
        <w:rPr>
          <w:rFonts w:cs="Arial"/>
          <w:sz w:val="22"/>
          <w:szCs w:val="22"/>
        </w:rPr>
      </w:pPr>
      <w:r w:rsidRPr="66F2D36C">
        <w:rPr>
          <w:rFonts w:cs="Arial"/>
          <w:sz w:val="22"/>
          <w:szCs w:val="22"/>
        </w:rPr>
        <w:t xml:space="preserve">Zehn Kilometer, den Halbmarathon mit 21 Kilometern oder sogar den Marathon über rund 42 Kilometer am Stück zu laufen ist für Laufanfänger, Hobbyläufer oder auch geübte Läufer eine echte Herausforderung. </w:t>
      </w:r>
      <w:r w:rsidRPr="66F2D36C">
        <w:rPr>
          <w:rFonts w:eastAsia="Arial" w:cs="Arial"/>
          <w:sz w:val="22"/>
          <w:szCs w:val="22"/>
        </w:rPr>
        <w:t>Die Lösung: Eine gemeinsame Vorbereitung mit der Laufgruppe 0-10-21 oder dem neuen Angebot Team 42. Trainiert wird ab Mai in Niedernhall und Mulfingen.</w:t>
      </w:r>
    </w:p>
    <w:p w14:paraId="487064E8" w14:textId="77777777" w:rsidR="006212B5" w:rsidRDefault="006212B5" w:rsidP="006212B5">
      <w:pPr>
        <w:rPr>
          <w:rFonts w:cs="Arial"/>
          <w:sz w:val="22"/>
          <w:szCs w:val="22"/>
        </w:rPr>
      </w:pPr>
    </w:p>
    <w:p w14:paraId="1ADBEC21" w14:textId="77777777" w:rsidR="006212B5" w:rsidRDefault="006212B5" w:rsidP="006212B5">
      <w:pPr>
        <w:rPr>
          <w:sz w:val="22"/>
          <w:szCs w:val="22"/>
        </w:rPr>
      </w:pPr>
      <w:r>
        <w:rPr>
          <w:rFonts w:cs="Arial"/>
          <w:sz w:val="22"/>
          <w:szCs w:val="22"/>
        </w:rPr>
        <w:t xml:space="preserve">In den vergangenen Jahren war 0-10-21 ein voller Erfolg. Über 100 Teilnehmerinnen und Teilnehmer trainierten seitdem rund vier Monate lang gemeinsam unter der Leitung von </w:t>
      </w:r>
      <w:r w:rsidRPr="00B871B2">
        <w:rPr>
          <w:sz w:val="22"/>
          <w:szCs w:val="22"/>
        </w:rPr>
        <w:t>Ralf Stehle, Referent für Betriebliches Gesundheitsmanagement bei ebm-papst</w:t>
      </w:r>
      <w:r>
        <w:rPr>
          <w:sz w:val="22"/>
          <w:szCs w:val="22"/>
        </w:rPr>
        <w:t xml:space="preserve">, und seinem erfahrenen Trainerteam. In diesem Jahr wird das Angebot unter dem Titel „Team 42“ um die Marathondistanz erweitert. </w:t>
      </w:r>
    </w:p>
    <w:p w14:paraId="01FE6B49" w14:textId="77777777" w:rsidR="006212B5" w:rsidRDefault="006212B5" w:rsidP="006212B5">
      <w:pPr>
        <w:rPr>
          <w:rFonts w:cs="Arial"/>
          <w:sz w:val="22"/>
          <w:szCs w:val="22"/>
        </w:rPr>
      </w:pPr>
    </w:p>
    <w:p w14:paraId="186672F7" w14:textId="77777777" w:rsidR="006212B5" w:rsidRDefault="006212B5" w:rsidP="006212B5">
      <w:pPr>
        <w:rPr>
          <w:rFonts w:cs="Arial"/>
          <w:sz w:val="22"/>
          <w:szCs w:val="22"/>
        </w:rPr>
      </w:pPr>
      <w:r>
        <w:rPr>
          <w:sz w:val="22"/>
          <w:szCs w:val="22"/>
        </w:rPr>
        <w:t>Für die diesjährige</w:t>
      </w:r>
      <w:r w:rsidRPr="00C83A9B">
        <w:rPr>
          <w:rFonts w:cs="Arial"/>
          <w:sz w:val="22"/>
          <w:szCs w:val="22"/>
        </w:rPr>
        <w:t xml:space="preserve"> Wettbewerbsvorbereitung </w:t>
      </w:r>
      <w:r>
        <w:rPr>
          <w:sz w:val="22"/>
          <w:szCs w:val="22"/>
        </w:rPr>
        <w:t xml:space="preserve">können sich vom 1. bis 15. März 2024 wieder interessierte Hobbyläufer und Sportneulinge anmelden, die Lust haben, </w:t>
      </w:r>
      <w:r w:rsidRPr="00C83A9B">
        <w:rPr>
          <w:rFonts w:cs="Arial"/>
          <w:sz w:val="22"/>
          <w:szCs w:val="22"/>
        </w:rPr>
        <w:t xml:space="preserve">beim </w:t>
      </w:r>
      <w:r>
        <w:rPr>
          <w:rFonts w:cs="Arial"/>
          <w:sz w:val="22"/>
          <w:szCs w:val="22"/>
        </w:rPr>
        <w:t>10</w:t>
      </w:r>
      <w:r w:rsidRPr="00C83A9B">
        <w:rPr>
          <w:rFonts w:cs="Arial"/>
          <w:sz w:val="22"/>
          <w:szCs w:val="22"/>
        </w:rPr>
        <w:t>-Kilometer-Lauf</w:t>
      </w:r>
      <w:r>
        <w:rPr>
          <w:rFonts w:cs="Arial"/>
          <w:sz w:val="22"/>
          <w:szCs w:val="22"/>
        </w:rPr>
        <w:t xml:space="preserve">, </w:t>
      </w:r>
      <w:r w:rsidRPr="00C83A9B">
        <w:rPr>
          <w:rFonts w:cs="Arial"/>
          <w:sz w:val="22"/>
          <w:szCs w:val="22"/>
        </w:rPr>
        <w:t>Halbmarat</w:t>
      </w:r>
      <w:r>
        <w:rPr>
          <w:rFonts w:cs="Arial"/>
          <w:sz w:val="22"/>
          <w:szCs w:val="22"/>
        </w:rPr>
        <w:t>hon oder Marathon des ebm-papst Marathons am 8. September 2024</w:t>
      </w:r>
      <w:r w:rsidRPr="00C83A9B">
        <w:rPr>
          <w:rFonts w:cs="Arial"/>
          <w:sz w:val="22"/>
          <w:szCs w:val="22"/>
        </w:rPr>
        <w:t xml:space="preserve"> </w:t>
      </w:r>
      <w:r>
        <w:rPr>
          <w:rFonts w:cs="Arial"/>
          <w:sz w:val="22"/>
          <w:szCs w:val="22"/>
        </w:rPr>
        <w:t>an den Start zu gehen</w:t>
      </w:r>
      <w:r w:rsidRPr="00C83A9B">
        <w:rPr>
          <w:rFonts w:cs="Arial"/>
          <w:sz w:val="22"/>
          <w:szCs w:val="22"/>
        </w:rPr>
        <w:t>.</w:t>
      </w:r>
      <w:r>
        <w:rPr>
          <w:rFonts w:cs="Arial"/>
          <w:sz w:val="22"/>
          <w:szCs w:val="22"/>
        </w:rPr>
        <w:t xml:space="preserve"> Doch nur wer schnell ist, kann dabei sein: Die Teilnehmeranzahl ist begrenzt!</w:t>
      </w:r>
    </w:p>
    <w:p w14:paraId="2D551DFD" w14:textId="77777777" w:rsidR="006212B5" w:rsidRDefault="006212B5" w:rsidP="006212B5">
      <w:pPr>
        <w:rPr>
          <w:rFonts w:cs="Arial"/>
          <w:sz w:val="22"/>
          <w:szCs w:val="22"/>
        </w:rPr>
      </w:pPr>
    </w:p>
    <w:p w14:paraId="356C3C7E" w14:textId="77777777" w:rsidR="006212B5" w:rsidRDefault="006212B5" w:rsidP="006212B5">
      <w:pPr>
        <w:rPr>
          <w:rFonts w:cs="Arial"/>
          <w:sz w:val="22"/>
          <w:szCs w:val="22"/>
        </w:rPr>
      </w:pPr>
      <w:r w:rsidRPr="74629AB1">
        <w:rPr>
          <w:rFonts w:cs="Arial"/>
          <w:sz w:val="22"/>
          <w:szCs w:val="22"/>
        </w:rPr>
        <w:t xml:space="preserve">Die </w:t>
      </w:r>
      <w:proofErr w:type="spellStart"/>
      <w:proofErr w:type="gramStart"/>
      <w:r w:rsidRPr="74629AB1">
        <w:rPr>
          <w:rFonts w:cs="Arial"/>
          <w:sz w:val="22"/>
          <w:szCs w:val="22"/>
        </w:rPr>
        <w:t>Teilnehmer:innen</w:t>
      </w:r>
      <w:proofErr w:type="spellEnd"/>
      <w:proofErr w:type="gramEnd"/>
      <w:r w:rsidRPr="74629AB1">
        <w:rPr>
          <w:rFonts w:cs="Arial"/>
          <w:sz w:val="22"/>
          <w:szCs w:val="22"/>
        </w:rPr>
        <w:t xml:space="preserve"> von 0-10-21 trainieren ab Mitte Mai jeweils dienstags um 19 Uhr in Niedernhall oder mittwochs um 17 Uhr in Mulfingen. In beiden Gruppen gibt es schnellere und langsamere Laufteams, damit für jeden das passende Tempo dabei ist. Belastung und Laufdistanz werden nach und nach gesteigert. Jeder Teilnehmer erhält einen persönlichen Trainingsplan, der ihn auch bei den Trainingseinheiten zu Hause unterstützt.</w:t>
      </w:r>
    </w:p>
    <w:p w14:paraId="14596F7D" w14:textId="77777777" w:rsidR="006212B5" w:rsidRDefault="006212B5" w:rsidP="006212B5">
      <w:pPr>
        <w:rPr>
          <w:rFonts w:cs="Arial"/>
          <w:sz w:val="22"/>
          <w:szCs w:val="22"/>
        </w:rPr>
      </w:pPr>
    </w:p>
    <w:p w14:paraId="4616CD5A" w14:textId="77777777" w:rsidR="006212B5" w:rsidRDefault="006212B5" w:rsidP="006212B5">
      <w:pPr>
        <w:rPr>
          <w:rFonts w:cs="Arial"/>
          <w:sz w:val="22"/>
          <w:szCs w:val="22"/>
        </w:rPr>
      </w:pPr>
      <w:r w:rsidRPr="66F2D36C">
        <w:rPr>
          <w:rFonts w:cs="Arial"/>
          <w:sz w:val="22"/>
          <w:szCs w:val="22"/>
        </w:rPr>
        <w:t xml:space="preserve">Das Training für den Marathon läuft etwas anders ab: Hier bekommt jeder Teilnehmer von Team 42 einen Trainingsplan, der die Vorbereitung auf 41,195 km unterstützen soll. Ein gemeinsames Training in der Gruppe mit den Trainern findet an den Wochenenden statt, unter der Woche kann man bei der Laufgruppe 0-10-21 mitlaufen oder selbstständig trainieren. Der Fokus wird daraufgesetzt, beim Marathon die Ziellinie zu überqueren, ohne sich allzu sehr auf die Zeit zu konzentrieren. Voraussetzung für die Teilnahme bei Team 42 ist es, bereits Lauferfahrung zu haben. </w:t>
      </w:r>
    </w:p>
    <w:p w14:paraId="73D0BF59" w14:textId="77777777" w:rsidR="006212B5" w:rsidRDefault="006212B5" w:rsidP="006212B5">
      <w:pPr>
        <w:rPr>
          <w:rFonts w:cs="Arial"/>
          <w:sz w:val="22"/>
          <w:szCs w:val="22"/>
        </w:rPr>
      </w:pPr>
    </w:p>
    <w:p w14:paraId="2A49A861" w14:textId="77777777" w:rsidR="006212B5" w:rsidRDefault="006212B5" w:rsidP="006212B5">
      <w:pPr>
        <w:spacing w:line="259" w:lineRule="auto"/>
        <w:rPr>
          <w:rFonts w:cs="Arial"/>
          <w:sz w:val="22"/>
          <w:szCs w:val="22"/>
        </w:rPr>
      </w:pPr>
      <w:r w:rsidRPr="6B230D7A">
        <w:rPr>
          <w:rFonts w:cs="Arial"/>
          <w:sz w:val="22"/>
          <w:szCs w:val="22"/>
        </w:rPr>
        <w:t xml:space="preserve">Die Anmeldung ist per Mail unter Angabe des vollständigen Namens, der Mailadresse, der sportlichen Vorerfahrung, der T-Shirt-Größe, der Teilnahme an 0-10-21 oder Team 42 und des bevorzugten Trainingsortes (Niedernhall oder Mulfingen) über </w:t>
      </w:r>
      <w:hyperlink r:id="rId8">
        <w:r w:rsidRPr="6B230D7A">
          <w:rPr>
            <w:rStyle w:val="Hyperlink"/>
            <w:rFonts w:cs="Arial"/>
            <w:sz w:val="22"/>
            <w:szCs w:val="22"/>
          </w:rPr>
          <w:t>trainingscamp@ebmpapst-marathon.de</w:t>
        </w:r>
      </w:hyperlink>
      <w:r w:rsidRPr="6B230D7A">
        <w:rPr>
          <w:rFonts w:cs="Arial"/>
          <w:sz w:val="22"/>
          <w:szCs w:val="22"/>
        </w:rPr>
        <w:t xml:space="preserve"> möglich. Eine sportmedizinische Untersuchung im Vorfeld der Teilnahme </w:t>
      </w:r>
      <w:r w:rsidRPr="6B230D7A">
        <w:rPr>
          <w:rFonts w:cs="Arial"/>
          <w:sz w:val="22"/>
          <w:szCs w:val="22"/>
        </w:rPr>
        <w:lastRenderedPageBreak/>
        <w:t xml:space="preserve">wird empfohlen. Anmeldeschluss ist Freitag, der 15. März 2024. Die Eröffnungsveranstaltung von 0-10-21 und Team 42 findet am 09.04.2024 in Niedernhall statt. </w:t>
      </w:r>
    </w:p>
    <w:p w14:paraId="1CB0D93E" w14:textId="4DDC5BC0" w:rsidR="00683463" w:rsidRPr="00683463" w:rsidRDefault="00683463" w:rsidP="00B16283">
      <w:pPr>
        <w:rPr>
          <w:rFonts w:cs="Arial"/>
          <w:b/>
          <w:bCs/>
          <w:sz w:val="22"/>
          <w:szCs w:val="22"/>
        </w:rPr>
      </w:pPr>
      <w:r>
        <w:rPr>
          <w:rFonts w:cs="Arial"/>
          <w:sz w:val="22"/>
          <w:szCs w:val="22"/>
        </w:rPr>
        <w:br/>
      </w:r>
      <w:r w:rsidRPr="00683463">
        <w:rPr>
          <w:rFonts w:cs="Arial"/>
          <w:b/>
          <w:bCs/>
          <w:sz w:val="22"/>
          <w:szCs w:val="22"/>
        </w:rPr>
        <w:t>Bildunterschrift (Foto</w:t>
      </w:r>
      <w:r w:rsidR="00B87323">
        <w:rPr>
          <w:rFonts w:cs="Arial"/>
          <w:b/>
          <w:bCs/>
          <w:sz w:val="22"/>
          <w:szCs w:val="22"/>
        </w:rPr>
        <w:t>: KD Busch</w:t>
      </w:r>
      <w:r w:rsidRPr="00683463">
        <w:rPr>
          <w:rFonts w:cs="Arial"/>
          <w:b/>
          <w:bCs/>
          <w:sz w:val="22"/>
          <w:szCs w:val="22"/>
        </w:rPr>
        <w:t>)</w:t>
      </w:r>
    </w:p>
    <w:p w14:paraId="707A31B6" w14:textId="24E2F060" w:rsidR="00F07F89" w:rsidRPr="003755D4" w:rsidRDefault="006212B5" w:rsidP="003755D4">
      <w:pPr>
        <w:rPr>
          <w:rFonts w:cs="Arial"/>
          <w:b/>
          <w:sz w:val="22"/>
          <w:szCs w:val="22"/>
          <w:u w:val="single"/>
        </w:rPr>
      </w:pPr>
      <w:r>
        <w:rPr>
          <w:sz w:val="22"/>
          <w:szCs w:val="22"/>
        </w:rPr>
        <w:t xml:space="preserve">Die Laufgruppe 0-10-21 beim ebm-papst Marathon im letzten Jahr. </w:t>
      </w:r>
      <w:r w:rsidR="003755D4" w:rsidRPr="003755D4">
        <w:rPr>
          <w:sz w:val="22"/>
          <w:szCs w:val="22"/>
        </w:rPr>
        <w:t xml:space="preserve">   </w:t>
      </w:r>
      <w:r w:rsidR="00A10DD2">
        <w:rPr>
          <w:sz w:val="22"/>
          <w:szCs w:val="22"/>
        </w:rPr>
        <w:br/>
      </w:r>
    </w:p>
    <w:p w14:paraId="15A7A743" w14:textId="16D579E5" w:rsidR="009E2DC0" w:rsidRDefault="00EC43CA" w:rsidP="009E2DC0">
      <w:pPr>
        <w:rPr>
          <w:rFonts w:eastAsia="Arial" w:cs="Arial"/>
          <w:sz w:val="22"/>
          <w:szCs w:val="22"/>
        </w:rPr>
      </w:pPr>
      <w:r w:rsidRPr="003F659C">
        <w:rPr>
          <w:rFonts w:cs="Arial"/>
          <w:b/>
          <w:sz w:val="22"/>
          <w:szCs w:val="22"/>
          <w:u w:val="single"/>
        </w:rPr>
        <w:t>Über ebm-papst</w:t>
      </w:r>
      <w:r w:rsidRPr="003F659C">
        <w:rPr>
          <w:rFonts w:cs="Arial"/>
          <w:b/>
          <w:sz w:val="22"/>
          <w:szCs w:val="22"/>
        </w:rPr>
        <w:br/>
      </w:r>
      <w:r w:rsidR="009E2DC0"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4A83D30E" w14:textId="6C71D3B7" w:rsidR="00252038" w:rsidRPr="00652EDA" w:rsidRDefault="009E2DC0">
      <w:pPr>
        <w:rPr>
          <w:rFonts w:cs="Arial"/>
        </w:rPr>
      </w:pPr>
      <w:r w:rsidRPr="26B66356">
        <w:rPr>
          <w:rFonts w:eastAsia="Arial"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sectPr w:rsidR="00252038" w:rsidRPr="00652EDA" w:rsidSect="000805B7">
      <w:headerReference w:type="default" r:id="rId9"/>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76AA" w14:textId="77777777" w:rsidR="00AC650B" w:rsidRDefault="00AC650B" w:rsidP="002B10BE">
      <w:r>
        <w:separator/>
      </w:r>
    </w:p>
  </w:endnote>
  <w:endnote w:type="continuationSeparator" w:id="0">
    <w:p w14:paraId="53F0A40D" w14:textId="77777777" w:rsidR="00AC650B" w:rsidRDefault="00AC650B"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4EF0" w14:textId="77777777" w:rsidR="00AC650B" w:rsidRDefault="00AC650B" w:rsidP="002B10BE">
      <w:r>
        <w:separator/>
      </w:r>
    </w:p>
  </w:footnote>
  <w:footnote w:type="continuationSeparator" w:id="0">
    <w:p w14:paraId="3399B215" w14:textId="77777777" w:rsidR="00AC650B" w:rsidRDefault="00AC650B"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639E3466"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6506B2"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6506B2"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6506B2"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6506B2"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6506B2"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6506B2"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2593057">
    <w:abstractNumId w:val="0"/>
  </w:num>
  <w:num w:numId="2" w16cid:durableId="1789158163">
    <w:abstractNumId w:val="2"/>
  </w:num>
  <w:num w:numId="3" w16cid:durableId="1707560568">
    <w:abstractNumId w:val="1"/>
  </w:num>
  <w:num w:numId="4" w16cid:durableId="1951475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2B10BE"/>
    <w:rsid w:val="00010EA3"/>
    <w:rsid w:val="00011A2B"/>
    <w:rsid w:val="000128DC"/>
    <w:rsid w:val="000166F7"/>
    <w:rsid w:val="00017D00"/>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B3833"/>
    <w:rsid w:val="000C18BB"/>
    <w:rsid w:val="000C2F21"/>
    <w:rsid w:val="000C4117"/>
    <w:rsid w:val="000C46A9"/>
    <w:rsid w:val="000C77EE"/>
    <w:rsid w:val="000D13D6"/>
    <w:rsid w:val="000D15AB"/>
    <w:rsid w:val="000D24AA"/>
    <w:rsid w:val="000D39DD"/>
    <w:rsid w:val="000E18BC"/>
    <w:rsid w:val="000E3388"/>
    <w:rsid w:val="000E3446"/>
    <w:rsid w:val="000E5B98"/>
    <w:rsid w:val="000F2045"/>
    <w:rsid w:val="000F3303"/>
    <w:rsid w:val="000F34B0"/>
    <w:rsid w:val="001014B7"/>
    <w:rsid w:val="00103F8F"/>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7FD5"/>
    <w:rsid w:val="00150DB5"/>
    <w:rsid w:val="00150FC9"/>
    <w:rsid w:val="001539DB"/>
    <w:rsid w:val="00154732"/>
    <w:rsid w:val="00165FF7"/>
    <w:rsid w:val="00166FE5"/>
    <w:rsid w:val="001701C5"/>
    <w:rsid w:val="00171541"/>
    <w:rsid w:val="00177A90"/>
    <w:rsid w:val="00184601"/>
    <w:rsid w:val="001848B6"/>
    <w:rsid w:val="0018747B"/>
    <w:rsid w:val="0019073D"/>
    <w:rsid w:val="00192755"/>
    <w:rsid w:val="00192EC8"/>
    <w:rsid w:val="00194102"/>
    <w:rsid w:val="001952F1"/>
    <w:rsid w:val="0019584A"/>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FF9"/>
    <w:rsid w:val="001F40F7"/>
    <w:rsid w:val="001F6896"/>
    <w:rsid w:val="00203DDC"/>
    <w:rsid w:val="002054D0"/>
    <w:rsid w:val="002066E4"/>
    <w:rsid w:val="002117BB"/>
    <w:rsid w:val="002174C1"/>
    <w:rsid w:val="00217B83"/>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61AD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8C0"/>
    <w:rsid w:val="002E1EA6"/>
    <w:rsid w:val="002E4FF6"/>
    <w:rsid w:val="002E55EE"/>
    <w:rsid w:val="002E6AA8"/>
    <w:rsid w:val="002E6CA2"/>
    <w:rsid w:val="002F2CB6"/>
    <w:rsid w:val="002F3339"/>
    <w:rsid w:val="00301CDA"/>
    <w:rsid w:val="00307734"/>
    <w:rsid w:val="00310055"/>
    <w:rsid w:val="00314921"/>
    <w:rsid w:val="003205BE"/>
    <w:rsid w:val="003219FD"/>
    <w:rsid w:val="00326220"/>
    <w:rsid w:val="003266B7"/>
    <w:rsid w:val="003276E8"/>
    <w:rsid w:val="003319EC"/>
    <w:rsid w:val="003324AF"/>
    <w:rsid w:val="00337DAB"/>
    <w:rsid w:val="003408F0"/>
    <w:rsid w:val="00343CED"/>
    <w:rsid w:val="003440D6"/>
    <w:rsid w:val="00345595"/>
    <w:rsid w:val="00346C4F"/>
    <w:rsid w:val="0035099B"/>
    <w:rsid w:val="00352875"/>
    <w:rsid w:val="00357BB1"/>
    <w:rsid w:val="0036257B"/>
    <w:rsid w:val="00363056"/>
    <w:rsid w:val="003706E1"/>
    <w:rsid w:val="00372913"/>
    <w:rsid w:val="003741F7"/>
    <w:rsid w:val="003755D4"/>
    <w:rsid w:val="00375C2F"/>
    <w:rsid w:val="0037600C"/>
    <w:rsid w:val="00377367"/>
    <w:rsid w:val="00382105"/>
    <w:rsid w:val="00387DC8"/>
    <w:rsid w:val="00390993"/>
    <w:rsid w:val="00392F53"/>
    <w:rsid w:val="00396777"/>
    <w:rsid w:val="00397521"/>
    <w:rsid w:val="003A0A15"/>
    <w:rsid w:val="003B0213"/>
    <w:rsid w:val="003B27CE"/>
    <w:rsid w:val="003B338F"/>
    <w:rsid w:val="003B371B"/>
    <w:rsid w:val="003B3B65"/>
    <w:rsid w:val="003B7309"/>
    <w:rsid w:val="003B762C"/>
    <w:rsid w:val="003C37C7"/>
    <w:rsid w:val="003C4C87"/>
    <w:rsid w:val="003C6A0B"/>
    <w:rsid w:val="003D0700"/>
    <w:rsid w:val="003D54E2"/>
    <w:rsid w:val="003D69BF"/>
    <w:rsid w:val="003D6A52"/>
    <w:rsid w:val="003D6C3B"/>
    <w:rsid w:val="003E0649"/>
    <w:rsid w:val="003E21C7"/>
    <w:rsid w:val="003E3634"/>
    <w:rsid w:val="003F1040"/>
    <w:rsid w:val="003F3B71"/>
    <w:rsid w:val="003F659C"/>
    <w:rsid w:val="00403F0E"/>
    <w:rsid w:val="0040572B"/>
    <w:rsid w:val="00406C24"/>
    <w:rsid w:val="00411539"/>
    <w:rsid w:val="00412B03"/>
    <w:rsid w:val="00414685"/>
    <w:rsid w:val="00417559"/>
    <w:rsid w:val="00417A70"/>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014F"/>
    <w:rsid w:val="00472D9E"/>
    <w:rsid w:val="00481A24"/>
    <w:rsid w:val="00482EB3"/>
    <w:rsid w:val="004854B9"/>
    <w:rsid w:val="00487E81"/>
    <w:rsid w:val="00490E93"/>
    <w:rsid w:val="00490EFB"/>
    <w:rsid w:val="00492E6F"/>
    <w:rsid w:val="004948CF"/>
    <w:rsid w:val="0049509D"/>
    <w:rsid w:val="004A6E30"/>
    <w:rsid w:val="004C5977"/>
    <w:rsid w:val="004D0E77"/>
    <w:rsid w:val="004D6856"/>
    <w:rsid w:val="004D697A"/>
    <w:rsid w:val="004D7130"/>
    <w:rsid w:val="004E0877"/>
    <w:rsid w:val="004E1ADF"/>
    <w:rsid w:val="004E6F19"/>
    <w:rsid w:val="004F1DCD"/>
    <w:rsid w:val="004F1FF1"/>
    <w:rsid w:val="005028A3"/>
    <w:rsid w:val="00504638"/>
    <w:rsid w:val="005140EF"/>
    <w:rsid w:val="00514B53"/>
    <w:rsid w:val="0051676F"/>
    <w:rsid w:val="005219AE"/>
    <w:rsid w:val="00523466"/>
    <w:rsid w:val="00530075"/>
    <w:rsid w:val="005323EE"/>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B1515"/>
    <w:rsid w:val="005B5792"/>
    <w:rsid w:val="005B58CE"/>
    <w:rsid w:val="005C0AF9"/>
    <w:rsid w:val="005C4409"/>
    <w:rsid w:val="005C5A81"/>
    <w:rsid w:val="005D0AF3"/>
    <w:rsid w:val="005D4AEA"/>
    <w:rsid w:val="005E043A"/>
    <w:rsid w:val="005E0DCC"/>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040D"/>
    <w:rsid w:val="00621231"/>
    <w:rsid w:val="006212B5"/>
    <w:rsid w:val="00621E39"/>
    <w:rsid w:val="00621E3C"/>
    <w:rsid w:val="00621EC7"/>
    <w:rsid w:val="00634E71"/>
    <w:rsid w:val="00644BFD"/>
    <w:rsid w:val="00650605"/>
    <w:rsid w:val="006506B2"/>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3D21"/>
    <w:rsid w:val="00776BBE"/>
    <w:rsid w:val="00782F1E"/>
    <w:rsid w:val="007849F2"/>
    <w:rsid w:val="00785376"/>
    <w:rsid w:val="00787AA8"/>
    <w:rsid w:val="00790F3E"/>
    <w:rsid w:val="00792148"/>
    <w:rsid w:val="00792F09"/>
    <w:rsid w:val="007A034E"/>
    <w:rsid w:val="007A08BE"/>
    <w:rsid w:val="007A456B"/>
    <w:rsid w:val="007A7FA3"/>
    <w:rsid w:val="007B1390"/>
    <w:rsid w:val="007B1766"/>
    <w:rsid w:val="007B4E8E"/>
    <w:rsid w:val="007B500A"/>
    <w:rsid w:val="007C1152"/>
    <w:rsid w:val="007C2C93"/>
    <w:rsid w:val="007C407B"/>
    <w:rsid w:val="007C7FF2"/>
    <w:rsid w:val="007D6144"/>
    <w:rsid w:val="007D6CCF"/>
    <w:rsid w:val="007D7888"/>
    <w:rsid w:val="007D794B"/>
    <w:rsid w:val="007E397E"/>
    <w:rsid w:val="007E4860"/>
    <w:rsid w:val="007E7EB1"/>
    <w:rsid w:val="007F01DA"/>
    <w:rsid w:val="007F2D41"/>
    <w:rsid w:val="007F3D1B"/>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10077"/>
    <w:rsid w:val="00910476"/>
    <w:rsid w:val="00912612"/>
    <w:rsid w:val="00917669"/>
    <w:rsid w:val="0092093A"/>
    <w:rsid w:val="009211CE"/>
    <w:rsid w:val="0092231D"/>
    <w:rsid w:val="00927E70"/>
    <w:rsid w:val="00931675"/>
    <w:rsid w:val="0093713F"/>
    <w:rsid w:val="009400BF"/>
    <w:rsid w:val="00945CCC"/>
    <w:rsid w:val="00950987"/>
    <w:rsid w:val="00951EC5"/>
    <w:rsid w:val="00952ED2"/>
    <w:rsid w:val="00955752"/>
    <w:rsid w:val="009557E2"/>
    <w:rsid w:val="0095752C"/>
    <w:rsid w:val="00957BCE"/>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2DC0"/>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315"/>
    <w:rsid w:val="00A42161"/>
    <w:rsid w:val="00A46219"/>
    <w:rsid w:val="00A466AD"/>
    <w:rsid w:val="00A501B4"/>
    <w:rsid w:val="00A519CF"/>
    <w:rsid w:val="00A5214E"/>
    <w:rsid w:val="00A558F8"/>
    <w:rsid w:val="00A56F2A"/>
    <w:rsid w:val="00A60E26"/>
    <w:rsid w:val="00A634DB"/>
    <w:rsid w:val="00A65EDC"/>
    <w:rsid w:val="00A67CC7"/>
    <w:rsid w:val="00A72E63"/>
    <w:rsid w:val="00A73BEE"/>
    <w:rsid w:val="00A73CB0"/>
    <w:rsid w:val="00A74268"/>
    <w:rsid w:val="00A74909"/>
    <w:rsid w:val="00A7759A"/>
    <w:rsid w:val="00A77931"/>
    <w:rsid w:val="00A8359A"/>
    <w:rsid w:val="00A90EA3"/>
    <w:rsid w:val="00A918E2"/>
    <w:rsid w:val="00A924D2"/>
    <w:rsid w:val="00A945F2"/>
    <w:rsid w:val="00A95527"/>
    <w:rsid w:val="00A95C81"/>
    <w:rsid w:val="00A973F3"/>
    <w:rsid w:val="00AA5C39"/>
    <w:rsid w:val="00AA6394"/>
    <w:rsid w:val="00AA6C9E"/>
    <w:rsid w:val="00AB1111"/>
    <w:rsid w:val="00AB19D9"/>
    <w:rsid w:val="00AB6FC7"/>
    <w:rsid w:val="00AC01DC"/>
    <w:rsid w:val="00AC1A89"/>
    <w:rsid w:val="00AC650B"/>
    <w:rsid w:val="00AC7FEA"/>
    <w:rsid w:val="00AD199D"/>
    <w:rsid w:val="00AD5526"/>
    <w:rsid w:val="00AE1F76"/>
    <w:rsid w:val="00AE313E"/>
    <w:rsid w:val="00AF0D32"/>
    <w:rsid w:val="00AF0ED2"/>
    <w:rsid w:val="00AF165C"/>
    <w:rsid w:val="00AF2727"/>
    <w:rsid w:val="00AF3A03"/>
    <w:rsid w:val="00AF4878"/>
    <w:rsid w:val="00AF60B6"/>
    <w:rsid w:val="00AF6DDC"/>
    <w:rsid w:val="00B0030D"/>
    <w:rsid w:val="00B019ED"/>
    <w:rsid w:val="00B0749D"/>
    <w:rsid w:val="00B07B3F"/>
    <w:rsid w:val="00B105B8"/>
    <w:rsid w:val="00B10804"/>
    <w:rsid w:val="00B109C2"/>
    <w:rsid w:val="00B16283"/>
    <w:rsid w:val="00B22178"/>
    <w:rsid w:val="00B24E3B"/>
    <w:rsid w:val="00B26572"/>
    <w:rsid w:val="00B324E7"/>
    <w:rsid w:val="00B33419"/>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87323"/>
    <w:rsid w:val="00B90DE7"/>
    <w:rsid w:val="00B9201E"/>
    <w:rsid w:val="00B924EA"/>
    <w:rsid w:val="00B97B1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47F"/>
    <w:rsid w:val="00BF558D"/>
    <w:rsid w:val="00BF5B2B"/>
    <w:rsid w:val="00BF7AB9"/>
    <w:rsid w:val="00BF7EB0"/>
    <w:rsid w:val="00C07481"/>
    <w:rsid w:val="00C1128B"/>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7483"/>
    <w:rsid w:val="00CD7D6A"/>
    <w:rsid w:val="00CE15B2"/>
    <w:rsid w:val="00CE1924"/>
    <w:rsid w:val="00CE4DB5"/>
    <w:rsid w:val="00CE7412"/>
    <w:rsid w:val="00CF0DE0"/>
    <w:rsid w:val="00CF667C"/>
    <w:rsid w:val="00D04747"/>
    <w:rsid w:val="00D16F98"/>
    <w:rsid w:val="00D20227"/>
    <w:rsid w:val="00D244C6"/>
    <w:rsid w:val="00D252E0"/>
    <w:rsid w:val="00D2651D"/>
    <w:rsid w:val="00D33E58"/>
    <w:rsid w:val="00D36E4E"/>
    <w:rsid w:val="00D43FA6"/>
    <w:rsid w:val="00D46614"/>
    <w:rsid w:val="00D50078"/>
    <w:rsid w:val="00D520C2"/>
    <w:rsid w:val="00D525B3"/>
    <w:rsid w:val="00D55946"/>
    <w:rsid w:val="00D55AEA"/>
    <w:rsid w:val="00D61AD5"/>
    <w:rsid w:val="00D63B44"/>
    <w:rsid w:val="00D67361"/>
    <w:rsid w:val="00D802EA"/>
    <w:rsid w:val="00D828CB"/>
    <w:rsid w:val="00D82D26"/>
    <w:rsid w:val="00D83430"/>
    <w:rsid w:val="00D84408"/>
    <w:rsid w:val="00D844FF"/>
    <w:rsid w:val="00D84A86"/>
    <w:rsid w:val="00D85C28"/>
    <w:rsid w:val="00D86C6C"/>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73DE"/>
    <w:rsid w:val="00E004FA"/>
    <w:rsid w:val="00E0073F"/>
    <w:rsid w:val="00E02B9D"/>
    <w:rsid w:val="00E05EB7"/>
    <w:rsid w:val="00E07E92"/>
    <w:rsid w:val="00E10DF8"/>
    <w:rsid w:val="00E12D40"/>
    <w:rsid w:val="00E178CF"/>
    <w:rsid w:val="00E25099"/>
    <w:rsid w:val="00E3027B"/>
    <w:rsid w:val="00E32BF0"/>
    <w:rsid w:val="00E3402A"/>
    <w:rsid w:val="00E42E08"/>
    <w:rsid w:val="00E42FF5"/>
    <w:rsid w:val="00E43E56"/>
    <w:rsid w:val="00E45EEE"/>
    <w:rsid w:val="00E478DB"/>
    <w:rsid w:val="00E513B7"/>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912B6"/>
    <w:rsid w:val="00EA19C7"/>
    <w:rsid w:val="00EB0FC1"/>
    <w:rsid w:val="00EB27E2"/>
    <w:rsid w:val="00EB3031"/>
    <w:rsid w:val="00EB43F2"/>
    <w:rsid w:val="00EB620C"/>
    <w:rsid w:val="00EB6A48"/>
    <w:rsid w:val="00EB6C2A"/>
    <w:rsid w:val="00EC1CD5"/>
    <w:rsid w:val="00EC29A7"/>
    <w:rsid w:val="00EC43CA"/>
    <w:rsid w:val="00ED44B2"/>
    <w:rsid w:val="00ED6F00"/>
    <w:rsid w:val="00EE21EE"/>
    <w:rsid w:val="00EE5D2C"/>
    <w:rsid w:val="00EE5E18"/>
    <w:rsid w:val="00EE6516"/>
    <w:rsid w:val="00EF0242"/>
    <w:rsid w:val="00EF2EE3"/>
    <w:rsid w:val="00EF43D0"/>
    <w:rsid w:val="00EF64FC"/>
    <w:rsid w:val="00EF7665"/>
    <w:rsid w:val="00F0298B"/>
    <w:rsid w:val="00F05B7C"/>
    <w:rsid w:val="00F066F3"/>
    <w:rsid w:val="00F07F89"/>
    <w:rsid w:val="00F122F3"/>
    <w:rsid w:val="00F151C9"/>
    <w:rsid w:val="00F16F02"/>
    <w:rsid w:val="00F22A86"/>
    <w:rsid w:val="00F232FE"/>
    <w:rsid w:val="00F24C5B"/>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2DA5"/>
    <w:rsid w:val="00FD6FD9"/>
    <w:rsid w:val="00FE1C3D"/>
    <w:rsid w:val="00FE3501"/>
    <w:rsid w:val="00FE6845"/>
    <w:rsid w:val="00FE6B17"/>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semiHidden/>
    <w:unhideWhenUsed/>
    <w:rsid w:val="00ED6F00"/>
  </w:style>
  <w:style w:type="character" w:customStyle="1" w:styleId="KommentartextZchn">
    <w:name w:val="Kommentartext Zchn"/>
    <w:basedOn w:val="Absatz-Standardschriftart"/>
    <w:link w:val="Kommentartext"/>
    <w:uiPriority w:val="99"/>
    <w:semiHidden/>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scamp@ebmpapst-maratho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6B43-1319-4A54-8AB6-B58F4596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verzeichnet Rekordumsatz - Jahrespressekonferenz 2023</vt:lpstr>
      <vt:lpstr>PI - ebm-papst behaupt sich in der Pandemie  - Jahrespressekonferenz 2021</vt:lpstr>
    </vt:vector>
  </TitlesOfParts>
  <Company>Scanner GmbH Künzelsau</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Wer die emotionale Atmosphäre bei den Zieleinläufen des ebm-papst Marathons schon einmal als Zuschauer vom Streckenrand beobachtet hat, der kennt das Gefühl: Das würde man auch gerne erleben!</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Veth, Alina</cp:lastModifiedBy>
  <cp:revision>9</cp:revision>
  <cp:lastPrinted>2023-06-19T06:17:00Z</cp:lastPrinted>
  <dcterms:created xsi:type="dcterms:W3CDTF">2023-06-16T11:53:00Z</dcterms:created>
  <dcterms:modified xsi:type="dcterms:W3CDTF">2024-02-26T09:20:00Z</dcterms:modified>
</cp:coreProperties>
</file>